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526"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pPr>
              <w:widowControl w:val="0"/>
              <w:spacing w:before="156" w:after="156" w:line="480" w:lineRule="auto"/>
              <w:jc w:val="center"/>
              <w:textAlignment w:val="baseline"/>
              <w:rPr>
                <w:rFonts w:ascii="宋体" w:hAnsi="宋体" w:eastAsia="宋体" w:cs="宋体"/>
                <w:b/>
                <w:bCs/>
                <w:sz w:val="24"/>
                <w:szCs w:val="24"/>
              </w:rPr>
            </w:pPr>
            <w:r>
              <w:rPr>
                <w:rFonts w:ascii="宋体" w:hAnsi="宋体" w:cs="宋体"/>
                <w:b/>
                <w:bCs/>
                <w:sz w:val="38"/>
                <w:szCs w:val="38"/>
              </w:rPr>
              <w:t>生物资源与环境科学学院院团委学生会第</w:t>
            </w:r>
            <w:r>
              <w:rPr>
                <w:rFonts w:hint="eastAsia" w:ascii="宋体" w:hAnsi="宋体" w:cs="宋体"/>
                <w:b/>
                <w:bCs/>
                <w:sz w:val="38"/>
                <w:szCs w:val="38"/>
                <w:lang w:val="en-US" w:eastAsia="zh-CN"/>
              </w:rPr>
              <w:t>十五</w:t>
            </w:r>
            <w:r>
              <w:rPr>
                <w:rFonts w:ascii="宋体" w:hAnsi="宋体" w:cs="宋体"/>
                <w:b/>
                <w:bCs/>
                <w:sz w:val="38"/>
                <w:szCs w:val="38"/>
              </w:rPr>
              <w:t>周工作汇报及第</w:t>
            </w:r>
            <w:r>
              <w:rPr>
                <w:rFonts w:hint="eastAsia" w:ascii="宋体" w:hAnsi="宋体" w:cs="宋体"/>
                <w:b/>
                <w:bCs/>
                <w:sz w:val="38"/>
                <w:szCs w:val="38"/>
                <w:lang w:val="en-US" w:eastAsia="zh-CN"/>
              </w:rPr>
              <w:t>十六</w:t>
            </w:r>
            <w:r>
              <w:rPr>
                <w:rFonts w:ascii="宋体" w:hAnsi="宋体" w:cs="宋体"/>
                <w:b/>
                <w:bCs/>
                <w:sz w:val="38"/>
                <w:szCs w:val="38"/>
              </w:rPr>
              <w:t>周工作安排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pPr>
              <w:widowControl w:val="0"/>
              <w:spacing w:before="0" w:after="0" w:line="360" w:lineRule="auto"/>
              <w:jc w:val="center"/>
              <w:textAlignment w:val="baseline"/>
              <w:rPr>
                <w:rFonts w:ascii="宋体" w:hAnsi="宋体" w:eastAsia="宋体" w:cs="宋体"/>
                <w:b/>
                <w:bCs/>
                <w:sz w:val="24"/>
                <w:szCs w:val="24"/>
              </w:rPr>
            </w:pPr>
            <w:r>
              <w:rPr>
                <w:rFonts w:ascii="宋体" w:hAnsi="宋体" w:cs="宋体"/>
                <w:b/>
                <w:bCs/>
                <w:sz w:val="24"/>
                <w:szCs w:val="24"/>
              </w:rPr>
              <w:t>本周工作安排与要求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pPr>
              <w:widowControl w:val="0"/>
              <w:numPr>
                <w:ilvl w:val="0"/>
                <w:numId w:val="1"/>
              </w:numPr>
              <w:spacing w:before="0" w:after="0" w:line="360" w:lineRule="auto"/>
              <w:jc w:val="left"/>
              <w:textAlignment w:val="baseline"/>
              <w:rPr>
                <w:rFonts w:ascii="宋体" w:hAnsi="宋体" w:eastAsia="宋体" w:cs="宋体"/>
                <w:b/>
                <w:bCs/>
                <w:color w:val="auto"/>
                <w:sz w:val="28"/>
                <w:szCs w:val="28"/>
              </w:rPr>
            </w:pPr>
            <w:r>
              <w:rPr>
                <w:rFonts w:ascii="宋体" w:hAnsi="宋体" w:cs="宋体"/>
                <w:b/>
                <w:bCs/>
                <w:color w:val="auto"/>
                <w:sz w:val="28"/>
                <w:szCs w:val="28"/>
              </w:rPr>
              <w:t>绩效考核部</w:t>
            </w:r>
          </w:p>
          <w:p>
            <w:pPr>
              <w:widowControl w:val="0"/>
              <w:numPr>
                <w:ilvl w:val="0"/>
                <w:numId w:val="2"/>
              </w:numPr>
              <w:tabs>
                <w:tab w:val="left" w:pos="0"/>
              </w:tabs>
              <w:spacing w:before="0" w:after="0" w:line="360" w:lineRule="auto"/>
              <w:ind w:left="425" w:leftChars="0" w:hanging="425"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我部将记录班级考核情况；</w:t>
            </w:r>
          </w:p>
          <w:p>
            <w:pPr>
              <w:widowControl w:val="0"/>
              <w:numPr>
                <w:ilvl w:val="0"/>
                <w:numId w:val="2"/>
              </w:numPr>
              <w:tabs>
                <w:tab w:val="left" w:pos="0"/>
              </w:tabs>
              <w:spacing w:before="0" w:after="0" w:line="360" w:lineRule="auto"/>
              <w:ind w:left="425" w:leftChars="0" w:hanging="425" w:firstLineChars="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我部将继续完善《学生会干部考核制度（试行）》实施方案</w:t>
            </w:r>
            <w:r>
              <w:rPr>
                <w:rFonts w:hint="eastAsia" w:ascii="宋体" w:hAnsi="宋体" w:cs="宋体"/>
                <w:b w:val="0"/>
                <w:bCs w:val="0"/>
                <w:color w:val="auto"/>
                <w:sz w:val="24"/>
                <w:szCs w:val="24"/>
                <w:lang w:eastAsia="zh-CN"/>
              </w:rPr>
              <w:t>；</w:t>
            </w:r>
          </w:p>
          <w:p>
            <w:pPr>
              <w:widowControl w:val="0"/>
              <w:numPr>
                <w:ilvl w:val="0"/>
                <w:numId w:val="2"/>
              </w:numPr>
              <w:tabs>
                <w:tab w:val="left" w:pos="0"/>
              </w:tabs>
              <w:spacing w:before="0" w:after="0" w:line="360" w:lineRule="auto"/>
              <w:ind w:left="425" w:leftChars="0" w:hanging="425" w:firstLineChars="0"/>
              <w:jc w:val="left"/>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我部将收集整理各班综测细则修改意见。</w:t>
            </w:r>
          </w:p>
          <w:p>
            <w:pPr>
              <w:widowControl w:val="0"/>
              <w:numPr>
                <w:ilvl w:val="0"/>
                <w:numId w:val="1"/>
              </w:numPr>
              <w:spacing w:before="0" w:after="0" w:line="360" w:lineRule="auto"/>
              <w:jc w:val="left"/>
              <w:textAlignment w:val="baseline"/>
              <w:rPr>
                <w:rFonts w:ascii="宋体" w:hAnsi="宋体" w:eastAsia="宋体" w:cs="宋体"/>
                <w:color w:val="auto"/>
                <w:sz w:val="24"/>
                <w:szCs w:val="24"/>
              </w:rPr>
            </w:pPr>
            <w:r>
              <w:rPr>
                <w:rFonts w:ascii="宋体" w:hAnsi="宋体" w:cs="宋体"/>
                <w:b/>
                <w:bCs/>
                <w:color w:val="auto"/>
                <w:sz w:val="28"/>
                <w:szCs w:val="28"/>
              </w:rPr>
              <w:t>青年志愿者协会</w:t>
            </w:r>
          </w:p>
          <w:p>
            <w:pPr>
              <w:widowControl w:val="0"/>
              <w:numPr>
                <w:ilvl w:val="0"/>
                <w:numId w:val="3"/>
              </w:numPr>
              <w:tabs>
                <w:tab w:val="left" w:pos="0"/>
              </w:tabs>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我会将完成地衣计划科普展演活动审批表的盖章与上交工作；</w:t>
            </w:r>
          </w:p>
          <w:p>
            <w:pPr>
              <w:widowControl w:val="0"/>
              <w:numPr>
                <w:ilvl w:val="0"/>
                <w:numId w:val="3"/>
              </w:numPr>
              <w:tabs>
                <w:tab w:val="left" w:pos="0"/>
              </w:tabs>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我会将完成第1</w:t>
            </w:r>
            <w:bookmarkStart w:id="0" w:name="_GoBack"/>
            <w:bookmarkEnd w:id="0"/>
            <w:r>
              <w:rPr>
                <w:rFonts w:hint="eastAsia" w:ascii="宋体" w:hAnsi="宋体" w:eastAsia="宋体" w:cs="宋体"/>
                <w:color w:val="auto"/>
                <w:sz w:val="24"/>
                <w:szCs w:val="24"/>
              </w:rPr>
              <w:t>6周第二课堂积分的认定及录入工作；</w:t>
            </w:r>
          </w:p>
          <w:p>
            <w:pPr>
              <w:widowControl w:val="0"/>
              <w:numPr>
                <w:ilvl w:val="0"/>
                <w:numId w:val="3"/>
              </w:numPr>
              <w:tabs>
                <w:tab w:val="left" w:pos="0"/>
              </w:tabs>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我会将完成2025年全国青少年“绿植领养”活动相关证书及奖品的下发工作；</w:t>
            </w:r>
          </w:p>
          <w:p>
            <w:pPr>
              <w:widowControl w:val="0"/>
              <w:numPr>
                <w:ilvl w:val="0"/>
                <w:numId w:val="3"/>
              </w:numPr>
              <w:tabs>
                <w:tab w:val="left" w:pos="0"/>
              </w:tabs>
              <w:spacing w:before="0" w:after="0" w:line="360" w:lineRule="auto"/>
              <w:ind w:left="425" w:leftChars="0" w:hanging="425" w:firstLineChars="0"/>
              <w:jc w:val="left"/>
              <w:textAlignment w:val="baseline"/>
              <w:rPr>
                <w:rFonts w:ascii="宋体" w:hAnsi="宋体" w:eastAsia="宋体" w:cs="宋体"/>
                <w:color w:val="auto"/>
                <w:sz w:val="24"/>
                <w:szCs w:val="24"/>
                <w:lang w:val="en-US" w:eastAsia="zh-CN"/>
              </w:rPr>
            </w:pPr>
            <w:r>
              <w:rPr>
                <w:rFonts w:hint="eastAsia" w:ascii="宋体" w:hAnsi="宋体" w:eastAsia="宋体" w:cs="宋体"/>
                <w:color w:val="auto"/>
                <w:sz w:val="24"/>
                <w:szCs w:val="24"/>
              </w:rPr>
              <w:t>我会将完成2025年全国青少年“绿植领养”活动相关经费报账工作。</w:t>
            </w:r>
          </w:p>
          <w:p>
            <w:pPr>
              <w:widowControl w:val="0"/>
              <w:numPr>
                <w:ilvl w:val="0"/>
                <w:numId w:val="1"/>
              </w:numPr>
              <w:spacing w:before="0" w:after="0" w:line="360" w:lineRule="auto"/>
              <w:textAlignment w:val="baseline"/>
              <w:rPr>
                <w:rFonts w:hint="eastAsia" w:ascii="宋体" w:hAnsi="宋体" w:eastAsia="宋体" w:cs="宋体"/>
                <w:color w:val="auto"/>
                <w:sz w:val="24"/>
                <w:szCs w:val="24"/>
              </w:rPr>
            </w:pPr>
            <w:r>
              <w:rPr>
                <w:rFonts w:ascii="宋体" w:hAnsi="宋体" w:cs="宋体"/>
                <w:b/>
                <w:bCs/>
                <w:color w:val="auto"/>
                <w:sz w:val="28"/>
                <w:szCs w:val="28"/>
              </w:rPr>
              <w:t>自律部</w:t>
            </w:r>
          </w:p>
          <w:p>
            <w:pPr>
              <w:widowControl w:val="0"/>
              <w:numPr>
                <w:ilvl w:val="0"/>
                <w:numId w:val="4"/>
              </w:numPr>
              <w:spacing w:before="0" w:after="0" w:line="360" w:lineRule="auto"/>
              <w:ind w:left="425" w:leftChars="0" w:hanging="425" w:firstLineChars="0"/>
              <w:textAlignment w:val="baseline"/>
              <w:rPr>
                <w:rFonts w:ascii="宋体" w:hAnsi="宋体" w:eastAsia="宋体" w:cs="宋体"/>
                <w:color w:val="auto"/>
                <w:sz w:val="24"/>
                <w:szCs w:val="24"/>
              </w:rPr>
            </w:pPr>
            <w:r>
              <w:rPr>
                <w:rFonts w:hint="eastAsia" w:ascii="宋体" w:hAnsi="宋体" w:eastAsia="宋体" w:cs="宋体"/>
                <w:color w:val="auto"/>
                <w:sz w:val="24"/>
                <w:szCs w:val="24"/>
              </w:rPr>
              <w:t>我部于本周将完成22—24级线上查寝一次和24级线下查寝一次。</w:t>
            </w:r>
          </w:p>
          <w:p>
            <w:pPr>
              <w:widowControl w:val="0"/>
              <w:numPr>
                <w:ilvl w:val="0"/>
                <w:numId w:val="1"/>
              </w:numPr>
              <w:spacing w:before="0" w:after="0" w:line="360" w:lineRule="auto"/>
              <w:textAlignment w:val="baseline"/>
              <w:rPr>
                <w:rFonts w:hint="eastAsia" w:ascii="宋体" w:hAnsi="宋体" w:eastAsia="宋体" w:cs="宋体"/>
                <w:color w:val="auto"/>
                <w:sz w:val="24"/>
                <w:szCs w:val="24"/>
                <w:lang w:eastAsia="zh-CN"/>
              </w:rPr>
            </w:pPr>
            <w:r>
              <w:rPr>
                <w:rFonts w:ascii="宋体" w:hAnsi="宋体" w:cs="宋体"/>
                <w:b/>
                <w:bCs/>
                <w:color w:val="auto"/>
                <w:sz w:val="28"/>
                <w:szCs w:val="28"/>
                <w:lang w:val="en-US" w:eastAsia="zh-CN"/>
              </w:rPr>
              <w:t>权益维护部</w:t>
            </w:r>
          </w:p>
          <w:p>
            <w:pPr>
              <w:pStyle w:val="18"/>
              <w:widowControl w:val="0"/>
              <w:numPr>
                <w:ilvl w:val="0"/>
                <w:numId w:val="5"/>
              </w:numPr>
              <w:spacing w:before="0" w:after="0" w:line="360" w:lineRule="auto"/>
              <w:ind w:left="425" w:leftChars="0" w:hanging="425" w:firstLineChars="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我部</w:t>
            </w:r>
            <w:r>
              <w:rPr>
                <w:rFonts w:hint="eastAsia" w:ascii="宋体" w:hAnsi="宋体" w:eastAsia="宋体" w:cs="宋体"/>
                <w:color w:val="auto"/>
                <w:sz w:val="24"/>
                <w:szCs w:val="24"/>
                <w:lang w:eastAsia="zh-CN"/>
              </w:rPr>
              <w:t>将困难毕业生系统消息进行完善</w:t>
            </w:r>
            <w:r>
              <w:rPr>
                <w:rFonts w:hint="eastAsia" w:ascii="宋体" w:hAnsi="宋体" w:cs="宋体"/>
                <w:color w:val="auto"/>
                <w:sz w:val="24"/>
                <w:szCs w:val="24"/>
                <w:lang w:eastAsia="zh-CN"/>
              </w:rPr>
              <w:t>；</w:t>
            </w:r>
          </w:p>
          <w:p>
            <w:pPr>
              <w:pStyle w:val="18"/>
              <w:widowControl w:val="0"/>
              <w:numPr>
                <w:ilvl w:val="0"/>
                <w:numId w:val="5"/>
              </w:numPr>
              <w:spacing w:before="0" w:after="0" w:line="360" w:lineRule="auto"/>
              <w:ind w:left="425" w:leftChars="0" w:hanging="425" w:firstLineChars="0"/>
              <w:textAlignment w:val="baseline"/>
              <w:rPr>
                <w:rFonts w:ascii="宋体" w:hAnsi="宋体" w:eastAsia="宋体" w:cs="宋体"/>
                <w:color w:val="auto"/>
                <w:sz w:val="24"/>
                <w:szCs w:val="24"/>
                <w:lang w:eastAsia="zh-CN"/>
              </w:rPr>
            </w:pPr>
            <w:r>
              <w:rPr>
                <w:rFonts w:hint="eastAsia" w:ascii="宋体" w:hAnsi="宋体" w:cs="宋体"/>
                <w:color w:val="auto"/>
                <w:sz w:val="24"/>
                <w:szCs w:val="24"/>
                <w:lang w:val="en-US" w:eastAsia="zh-CN"/>
              </w:rPr>
              <w:t>我部将</w:t>
            </w:r>
            <w:r>
              <w:rPr>
                <w:rFonts w:hint="eastAsia" w:ascii="宋体" w:hAnsi="宋体" w:eastAsia="宋体" w:cs="宋体"/>
                <w:color w:val="auto"/>
                <w:sz w:val="24"/>
                <w:szCs w:val="24"/>
                <w:lang w:eastAsia="zh-CN"/>
              </w:rPr>
              <w:t>收集毕业生就业情况。</w:t>
            </w:r>
          </w:p>
          <w:p>
            <w:pPr>
              <w:widowControl w:val="0"/>
              <w:numPr>
                <w:ilvl w:val="0"/>
                <w:numId w:val="1"/>
              </w:numPr>
              <w:spacing w:before="0" w:after="0" w:line="360" w:lineRule="auto"/>
              <w:textAlignment w:val="baseline"/>
              <w:rPr>
                <w:rFonts w:hint="eastAsia" w:ascii="宋体" w:hAnsi="宋体" w:eastAsia="宋体" w:cs="宋体"/>
                <w:color w:val="auto"/>
                <w:sz w:val="24"/>
                <w:szCs w:val="24"/>
              </w:rPr>
            </w:pPr>
            <w:r>
              <w:rPr>
                <w:rFonts w:ascii="宋体" w:hAnsi="宋体" w:cs="宋体"/>
                <w:b/>
                <w:bCs/>
                <w:color w:val="auto"/>
                <w:sz w:val="28"/>
                <w:szCs w:val="28"/>
                <w:lang w:val="en-US" w:eastAsia="zh-CN"/>
              </w:rPr>
              <w:t>组织部</w:t>
            </w:r>
          </w:p>
          <w:p>
            <w:pPr>
              <w:pStyle w:val="18"/>
              <w:numPr>
                <w:ilvl w:val="0"/>
                <w:numId w:val="6"/>
              </w:numPr>
              <w:spacing w:line="360" w:lineRule="auto"/>
              <w:ind w:left="425" w:leftChars="0" w:hanging="425"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我部将完成新团员的数据录入智慧团建系统</w:t>
            </w:r>
            <w:r>
              <w:rPr>
                <w:rFonts w:hint="eastAsia" w:ascii="宋体" w:hAnsi="宋体" w:cs="宋体"/>
                <w:color w:val="auto"/>
                <w:sz w:val="24"/>
                <w:szCs w:val="24"/>
                <w:lang w:eastAsia="zh-CN"/>
              </w:rPr>
              <w:t>；</w:t>
            </w:r>
          </w:p>
          <w:p>
            <w:pPr>
              <w:pStyle w:val="18"/>
              <w:numPr>
                <w:ilvl w:val="0"/>
                <w:numId w:val="6"/>
              </w:numPr>
              <w:spacing w:line="360" w:lineRule="auto"/>
              <w:ind w:left="425" w:leftChars="0" w:hanging="425"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我部将完成禁毒达人选拔赛作品收集并上报至校团委</w:t>
            </w:r>
            <w:r>
              <w:rPr>
                <w:rFonts w:hint="eastAsia" w:ascii="宋体" w:hAnsi="宋体" w:cs="宋体"/>
                <w:color w:val="auto"/>
                <w:sz w:val="24"/>
                <w:szCs w:val="24"/>
                <w:lang w:eastAsia="zh-CN"/>
              </w:rPr>
              <w:t>；</w:t>
            </w:r>
          </w:p>
          <w:p>
            <w:pPr>
              <w:pStyle w:val="18"/>
              <w:numPr>
                <w:ilvl w:val="0"/>
                <w:numId w:val="6"/>
              </w:numPr>
              <w:spacing w:line="360" w:lineRule="auto"/>
              <w:ind w:left="425" w:leftChars="0" w:hanging="425" w:firstLineChars="0"/>
              <w:jc w:val="both"/>
              <w:textAlignment w:val="baseline"/>
              <w:rPr>
                <w:rFonts w:ascii="宋体" w:hAnsi="宋体" w:eastAsia="宋体" w:cs="宋体"/>
                <w:color w:val="auto"/>
                <w:sz w:val="24"/>
                <w:szCs w:val="24"/>
              </w:rPr>
            </w:pPr>
            <w:r>
              <w:rPr>
                <w:rFonts w:hint="eastAsia" w:ascii="宋体" w:hAnsi="宋体" w:eastAsia="宋体" w:cs="宋体"/>
                <w:color w:val="auto"/>
                <w:sz w:val="24"/>
                <w:szCs w:val="24"/>
              </w:rPr>
              <w:t>我部将组织21级各班完成21级毕业生档案归档整理工作。</w:t>
            </w:r>
          </w:p>
          <w:p>
            <w:pPr>
              <w:widowControl w:val="0"/>
              <w:numPr>
                <w:ilvl w:val="0"/>
                <w:numId w:val="1"/>
              </w:numPr>
              <w:spacing w:before="0" w:after="0" w:line="360" w:lineRule="auto"/>
              <w:textAlignment w:val="baseline"/>
              <w:rPr>
                <w:rFonts w:ascii="宋体" w:hAnsi="宋体" w:eastAsia="宋体" w:cs="宋体"/>
                <w:b/>
                <w:bCs/>
                <w:color w:val="auto"/>
                <w:sz w:val="28"/>
                <w:szCs w:val="28"/>
                <w:lang w:val="en-US" w:eastAsia="zh-CN"/>
              </w:rPr>
            </w:pPr>
            <w:r>
              <w:rPr>
                <w:rFonts w:ascii="宋体" w:hAnsi="宋体" w:cs="宋体"/>
                <w:b/>
                <w:bCs/>
                <w:color w:val="auto"/>
                <w:sz w:val="28"/>
                <w:szCs w:val="28"/>
                <w:lang w:val="en-US" w:eastAsia="zh-CN"/>
              </w:rPr>
              <w:t>文化活动部</w:t>
            </w:r>
          </w:p>
          <w:p>
            <w:pPr>
              <w:widowControl w:val="0"/>
              <w:numPr>
                <w:ilvl w:val="0"/>
                <w:numId w:val="7"/>
              </w:numPr>
              <w:spacing w:before="0" w:after="0" w:line="360" w:lineRule="auto"/>
              <w:ind w:left="425" w:leftChars="0" w:hanging="425" w:firstLineChars="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我部将跟进吉首大学2025年大学生“读懂中国”主题教育活动的后续工作。</w:t>
            </w:r>
          </w:p>
          <w:p>
            <w:pPr>
              <w:widowControl w:val="0"/>
              <w:numPr>
                <w:ilvl w:val="0"/>
                <w:numId w:val="1"/>
              </w:numPr>
              <w:spacing w:before="0" w:after="0" w:line="360" w:lineRule="auto"/>
              <w:textAlignment w:val="baseline"/>
              <w:rPr>
                <w:rFonts w:ascii="宋体" w:hAnsi="宋体" w:eastAsia="宋体" w:cs="宋体"/>
                <w:color w:val="auto"/>
                <w:sz w:val="24"/>
                <w:szCs w:val="24"/>
              </w:rPr>
            </w:pPr>
            <w:r>
              <w:rPr>
                <w:rFonts w:ascii="宋体" w:hAnsi="宋体" w:cs="宋体"/>
                <w:b/>
                <w:bCs/>
                <w:color w:val="auto"/>
                <w:sz w:val="28"/>
                <w:szCs w:val="28"/>
                <w:lang w:val="en-US" w:eastAsia="zh-CN"/>
              </w:rPr>
              <w:t>办公室</w:t>
            </w:r>
          </w:p>
          <w:p>
            <w:pPr>
              <w:widowControl w:val="0"/>
              <w:numPr>
                <w:ilvl w:val="0"/>
                <w:numId w:val="8"/>
              </w:numPr>
              <w:tabs>
                <w:tab w:val="left" w:pos="0"/>
              </w:tabs>
              <w:spacing w:before="0" w:after="0"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我部</w:t>
            </w:r>
            <w:r>
              <w:rPr>
                <w:rFonts w:hint="eastAsia" w:ascii="宋体" w:hAnsi="宋体" w:cs="宋体"/>
                <w:color w:val="auto"/>
                <w:sz w:val="24"/>
                <w:szCs w:val="24"/>
                <w:lang w:val="en-US" w:eastAsia="zh-CN"/>
              </w:rPr>
              <w:t>将</w:t>
            </w:r>
            <w:r>
              <w:rPr>
                <w:rFonts w:hint="eastAsia" w:ascii="宋体" w:hAnsi="宋体" w:eastAsia="宋体" w:cs="宋体"/>
                <w:color w:val="auto"/>
                <w:sz w:val="24"/>
                <w:szCs w:val="24"/>
              </w:rPr>
              <w:t>举行2024级年级大会；</w:t>
            </w:r>
          </w:p>
          <w:p>
            <w:pPr>
              <w:widowControl w:val="0"/>
              <w:numPr>
                <w:ilvl w:val="0"/>
                <w:numId w:val="8"/>
              </w:numPr>
              <w:tabs>
                <w:tab w:val="left" w:pos="0"/>
              </w:tabs>
              <w:spacing w:before="0" w:after="0" w:line="360" w:lineRule="auto"/>
              <w:ind w:left="425" w:leftChars="0" w:hanging="425" w:firstLineChars="0"/>
              <w:textAlignment w:val="baseline"/>
              <w:rPr>
                <w:rFonts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我部</w:t>
            </w:r>
            <w:r>
              <w:rPr>
                <w:rFonts w:hint="eastAsia" w:ascii="宋体" w:hAnsi="宋体" w:cs="宋体"/>
                <w:color w:val="auto"/>
                <w:sz w:val="24"/>
                <w:szCs w:val="24"/>
                <w:lang w:val="en-US" w:eastAsia="zh-CN"/>
              </w:rPr>
              <w:t>将</w:t>
            </w:r>
            <w:r>
              <w:rPr>
                <w:rFonts w:hint="eastAsia" w:ascii="宋体" w:hAnsi="宋体" w:eastAsia="宋体" w:cs="宋体"/>
                <w:color w:val="auto"/>
                <w:sz w:val="24"/>
                <w:szCs w:val="24"/>
              </w:rPr>
              <w:t>组织</w:t>
            </w:r>
            <w:r>
              <w:rPr>
                <w:rFonts w:hint="eastAsia" w:ascii="宋体" w:hAnsi="宋体" w:cs="宋体"/>
                <w:color w:val="auto"/>
                <w:sz w:val="24"/>
                <w:szCs w:val="24"/>
                <w:lang w:val="en-US" w:eastAsia="zh-CN"/>
              </w:rPr>
              <w:t>开展学生会</w:t>
            </w:r>
            <w:r>
              <w:rPr>
                <w:rFonts w:hint="eastAsia" w:ascii="宋体" w:hAnsi="宋体" w:eastAsia="宋体" w:cs="宋体"/>
                <w:color w:val="auto"/>
                <w:sz w:val="24"/>
                <w:szCs w:val="24"/>
              </w:rPr>
              <w:t>换届大会。</w:t>
            </w:r>
          </w:p>
          <w:p>
            <w:pPr>
              <w:widowControl w:val="0"/>
              <w:numPr>
                <w:ilvl w:val="0"/>
                <w:numId w:val="1"/>
              </w:numPr>
              <w:spacing w:before="0" w:after="0" w:line="360" w:lineRule="auto"/>
              <w:textAlignment w:val="baseline"/>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社会实践部</w:t>
            </w:r>
          </w:p>
          <w:p>
            <w:pPr>
              <w:widowControl w:val="0"/>
              <w:numPr>
                <w:ilvl w:val="0"/>
                <w:numId w:val="9"/>
              </w:numPr>
              <w:tabs>
                <w:tab w:val="left" w:pos="0"/>
              </w:tabs>
              <w:spacing w:before="0" w:after="0" w:line="360" w:lineRule="auto"/>
              <w:ind w:left="425" w:leftChars="0" w:hanging="425" w:firstLineChars="0"/>
              <w:textAlignment w:val="baseline"/>
              <w:rPr>
                <w:rFonts w:ascii="宋体" w:hAnsi="宋体" w:eastAsia="宋体" w:cs="宋体"/>
                <w:color w:val="auto"/>
                <w:sz w:val="24"/>
                <w:szCs w:val="24"/>
              </w:rPr>
            </w:pPr>
            <w:r>
              <w:rPr>
                <w:rFonts w:hint="eastAsia" w:ascii="宋体" w:hAnsi="宋体" w:cs="宋体"/>
                <w:b w:val="0"/>
                <w:bCs w:val="0"/>
                <w:color w:val="auto"/>
                <w:sz w:val="24"/>
                <w:szCs w:val="24"/>
                <w:lang w:val="en-US" w:eastAsia="zh-CN"/>
              </w:rPr>
              <w:t>我部于本周将继续督促我院2025年度校园公共区域清扫工作的开展；</w:t>
            </w:r>
          </w:p>
          <w:p>
            <w:pPr>
              <w:widowControl w:val="0"/>
              <w:numPr>
                <w:ilvl w:val="0"/>
                <w:numId w:val="9"/>
              </w:numPr>
              <w:tabs>
                <w:tab w:val="left" w:pos="0"/>
              </w:tabs>
              <w:spacing w:before="0" w:after="0" w:line="360" w:lineRule="auto"/>
              <w:ind w:left="425" w:leftChars="0" w:hanging="425" w:firstLineChars="0"/>
              <w:textAlignment w:val="baseline"/>
              <w:rPr>
                <w:rFonts w:ascii="宋体" w:hAnsi="宋体" w:eastAsia="宋体" w:cs="宋体"/>
                <w:color w:val="auto"/>
                <w:sz w:val="24"/>
                <w:szCs w:val="24"/>
              </w:rPr>
            </w:pPr>
            <w:r>
              <w:rPr>
                <w:rFonts w:hint="eastAsia" w:ascii="宋体" w:hAnsi="宋体" w:cs="宋体"/>
                <w:b w:val="0"/>
                <w:bCs w:val="0"/>
                <w:color w:val="auto"/>
                <w:sz w:val="24"/>
                <w:szCs w:val="24"/>
                <w:lang w:val="en-US" w:eastAsia="zh-CN"/>
              </w:rPr>
              <w:t>我部于本周将完成我院第十五周校园公共区域清扫活动的二课录入工作。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pPr>
              <w:widowControl w:val="0"/>
              <w:spacing w:before="0" w:after="0" w:line="360" w:lineRule="auto"/>
              <w:jc w:val="center"/>
              <w:textAlignment w:val="baseline"/>
              <w:rPr>
                <w:rFonts w:ascii="宋体" w:hAnsi="宋体" w:eastAsia="宋体" w:cs="宋体"/>
                <w:color w:val="auto"/>
                <w:sz w:val="24"/>
                <w:szCs w:val="24"/>
              </w:rPr>
            </w:pPr>
            <w:r>
              <w:rPr>
                <w:rFonts w:ascii="宋体" w:hAnsi="宋体" w:cs="宋体"/>
                <w:b/>
                <w:bCs/>
                <w:color w:val="auto"/>
                <w:sz w:val="24"/>
                <w:szCs w:val="24"/>
              </w:rPr>
              <w:t>上周工作汇报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pPr>
              <w:pStyle w:val="18"/>
              <w:widowControl w:val="0"/>
              <w:numPr>
                <w:ilvl w:val="0"/>
                <w:numId w:val="10"/>
              </w:numPr>
              <w:spacing w:before="0" w:after="0" w:line="360" w:lineRule="auto"/>
              <w:jc w:val="left"/>
              <w:textAlignment w:val="baseline"/>
              <w:rPr>
                <w:rFonts w:ascii="宋体" w:hAnsi="宋体" w:eastAsia="宋体" w:cs="宋体"/>
                <w:b/>
                <w:bCs/>
                <w:color w:val="auto"/>
                <w:sz w:val="28"/>
                <w:szCs w:val="28"/>
              </w:rPr>
            </w:pPr>
            <w:r>
              <w:rPr>
                <w:rFonts w:ascii="宋体" w:hAnsi="宋体" w:cs="宋体"/>
                <w:b/>
                <w:bCs/>
                <w:color w:val="auto"/>
                <w:sz w:val="28"/>
                <w:szCs w:val="28"/>
              </w:rPr>
              <w:t>青年志愿者协会</w:t>
            </w:r>
          </w:p>
          <w:p>
            <w:pPr>
              <w:widowControl w:val="0"/>
              <w:numPr>
                <w:ilvl w:val="0"/>
                <w:numId w:val="11"/>
              </w:numPr>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我会已完成“武韵流芳，童趣飞扬”社区健康文化志愿活动优秀志愿者的公示工作；</w:t>
            </w:r>
          </w:p>
          <w:p>
            <w:pPr>
              <w:widowControl w:val="0"/>
              <w:numPr>
                <w:ilvl w:val="0"/>
                <w:numId w:val="11"/>
              </w:numPr>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我会已完成“武韵流芳，童趣飞扬”社区健康文化志愿活动结项书的递交工作；</w:t>
            </w:r>
          </w:p>
          <w:p>
            <w:pPr>
              <w:widowControl w:val="0"/>
              <w:numPr>
                <w:ilvl w:val="0"/>
                <w:numId w:val="11"/>
              </w:numPr>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我会已完成部分班级第二课堂积分汇总表的审查录入工作；</w:t>
            </w:r>
          </w:p>
          <w:p>
            <w:pPr>
              <w:widowControl w:val="0"/>
              <w:numPr>
                <w:ilvl w:val="0"/>
                <w:numId w:val="11"/>
              </w:numPr>
              <w:spacing w:before="0" w:after="0"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我会已完成2025年全国青少年“绿植领养”文化活动报送材料的递交工作；</w:t>
            </w:r>
          </w:p>
          <w:p>
            <w:pPr>
              <w:widowControl w:val="0"/>
              <w:numPr>
                <w:ilvl w:val="0"/>
                <w:numId w:val="11"/>
              </w:numPr>
              <w:spacing w:before="0" w:after="0" w:line="360" w:lineRule="auto"/>
              <w:ind w:left="425" w:leftChars="0" w:hanging="425" w:firstLineChars="0"/>
              <w:jc w:val="left"/>
              <w:textAlignment w:val="baseline"/>
              <w:rPr>
                <w:rFonts w:ascii="宋体" w:hAnsi="宋体" w:eastAsia="宋体" w:cs="宋体"/>
                <w:color w:val="auto"/>
                <w:sz w:val="24"/>
                <w:szCs w:val="24"/>
              </w:rPr>
            </w:pPr>
            <w:r>
              <w:rPr>
                <w:rFonts w:hint="eastAsia" w:ascii="宋体" w:hAnsi="宋体" w:eastAsia="宋体" w:cs="宋体"/>
                <w:color w:val="auto"/>
                <w:sz w:val="24"/>
                <w:szCs w:val="24"/>
              </w:rPr>
              <w:t>我会已完成地衣计划科普展演活动审批表的撰写工作。</w:t>
            </w:r>
          </w:p>
          <w:p>
            <w:pPr>
              <w:pStyle w:val="18"/>
              <w:widowControl w:val="0"/>
              <w:numPr>
                <w:ilvl w:val="0"/>
                <w:numId w:val="10"/>
              </w:numPr>
              <w:spacing w:before="0" w:after="0" w:line="360" w:lineRule="auto"/>
              <w:jc w:val="left"/>
              <w:textAlignment w:val="baseline"/>
              <w:rPr>
                <w:rFonts w:ascii="宋体" w:hAnsi="宋体" w:eastAsia="宋体" w:cs="宋体"/>
                <w:color w:val="auto"/>
                <w:sz w:val="24"/>
                <w:szCs w:val="24"/>
              </w:rPr>
            </w:pPr>
            <w:r>
              <w:rPr>
                <w:rFonts w:ascii="宋体" w:hAnsi="宋体" w:cs="宋体"/>
                <w:b/>
                <w:bCs/>
                <w:color w:val="auto"/>
                <w:sz w:val="28"/>
                <w:szCs w:val="28"/>
              </w:rPr>
              <w:t>绩效考核部</w:t>
            </w:r>
          </w:p>
          <w:p>
            <w:pPr>
              <w:pStyle w:val="18"/>
              <w:widowControl w:val="0"/>
              <w:numPr>
                <w:ilvl w:val="0"/>
                <w:numId w:val="12"/>
              </w:numPr>
              <w:tabs>
                <w:tab w:val="left" w:pos="0"/>
              </w:tabs>
              <w:spacing w:before="0" w:after="0" w:line="360" w:lineRule="auto"/>
              <w:ind w:left="425" w:leftChars="0" w:hanging="425" w:firstLineChars="0"/>
              <w:jc w:val="left"/>
              <w:textAlignment w:val="baseline"/>
              <w:rPr>
                <w:rFonts w:ascii="宋体" w:hAnsi="宋体" w:eastAsia="宋体" w:cs="宋体"/>
                <w:color w:val="auto"/>
                <w:sz w:val="24"/>
                <w:szCs w:val="24"/>
              </w:rPr>
            </w:pPr>
            <w:r>
              <w:rPr>
                <w:rFonts w:hint="eastAsia" w:ascii="宋体" w:hAnsi="宋体" w:eastAsia="宋体" w:cs="宋体"/>
                <w:color w:val="auto"/>
                <w:sz w:val="24"/>
                <w:szCs w:val="24"/>
              </w:rPr>
              <w:t>我部已记录班级考核情况。</w:t>
            </w:r>
          </w:p>
          <w:p>
            <w:pPr>
              <w:pStyle w:val="18"/>
              <w:widowControl w:val="0"/>
              <w:numPr>
                <w:ilvl w:val="0"/>
                <w:numId w:val="10"/>
              </w:numPr>
              <w:spacing w:before="0" w:after="0" w:line="360" w:lineRule="auto"/>
              <w:textAlignment w:val="baseline"/>
              <w:rPr>
                <w:rFonts w:hint="eastAsia" w:ascii="宋体" w:hAnsi="宋体" w:eastAsia="宋体" w:cs="宋体"/>
                <w:b w:val="0"/>
                <w:bCs w:val="0"/>
                <w:color w:val="auto"/>
                <w:sz w:val="24"/>
                <w:szCs w:val="24"/>
                <w:lang w:eastAsia="zh-CN"/>
              </w:rPr>
            </w:pPr>
            <w:r>
              <w:rPr>
                <w:rFonts w:ascii="宋体" w:hAnsi="宋体" w:cs="宋体"/>
                <w:b/>
                <w:bCs/>
                <w:color w:val="auto"/>
                <w:sz w:val="28"/>
                <w:szCs w:val="28"/>
              </w:rPr>
              <w:t>自律部</w:t>
            </w:r>
          </w:p>
          <w:p>
            <w:pPr>
              <w:pStyle w:val="18"/>
              <w:widowControl w:val="0"/>
              <w:numPr>
                <w:ilvl w:val="0"/>
                <w:numId w:val="13"/>
              </w:numPr>
              <w:tabs>
                <w:tab w:val="left" w:pos="0"/>
              </w:tabs>
              <w:spacing w:before="0" w:after="0" w:line="360" w:lineRule="auto"/>
              <w:ind w:left="425" w:leftChars="0" w:hanging="425" w:firstLineChars="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我部已完成525心理活动之瓶添创意变废为宝的颁奖及奖品发放</w:t>
            </w:r>
            <w:r>
              <w:rPr>
                <w:rFonts w:hint="eastAsia" w:ascii="宋体" w:hAnsi="宋体" w:cs="宋体"/>
                <w:b w:val="0"/>
                <w:bCs w:val="0"/>
                <w:color w:val="auto"/>
                <w:sz w:val="24"/>
                <w:szCs w:val="24"/>
                <w:lang w:eastAsia="zh-CN"/>
              </w:rPr>
              <w:t>；</w:t>
            </w:r>
          </w:p>
          <w:p>
            <w:pPr>
              <w:pStyle w:val="18"/>
              <w:widowControl w:val="0"/>
              <w:numPr>
                <w:ilvl w:val="0"/>
                <w:numId w:val="13"/>
              </w:numPr>
              <w:tabs>
                <w:tab w:val="left" w:pos="0"/>
              </w:tabs>
              <w:spacing w:before="0" w:after="0" w:line="360" w:lineRule="auto"/>
              <w:ind w:left="425" w:leftChars="0" w:hanging="425" w:firstLineChars="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我部已完成22—24级线上查寝一次和24级线下查寝一次</w:t>
            </w:r>
            <w:r>
              <w:rPr>
                <w:rFonts w:hint="eastAsia" w:ascii="宋体" w:hAnsi="宋体" w:cs="宋体"/>
                <w:b w:val="0"/>
                <w:bCs w:val="0"/>
                <w:color w:val="auto"/>
                <w:sz w:val="24"/>
                <w:szCs w:val="24"/>
                <w:lang w:eastAsia="zh-CN"/>
              </w:rPr>
              <w:t>；</w:t>
            </w:r>
          </w:p>
          <w:p>
            <w:pPr>
              <w:pStyle w:val="18"/>
              <w:widowControl w:val="0"/>
              <w:numPr>
                <w:ilvl w:val="0"/>
                <w:numId w:val="13"/>
              </w:numPr>
              <w:tabs>
                <w:tab w:val="left" w:pos="0"/>
              </w:tabs>
              <w:spacing w:before="0" w:after="0" w:line="360" w:lineRule="auto"/>
              <w:ind w:left="425" w:leftChars="0" w:hanging="425" w:firstLineChars="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我部已完成校检的通知下发及免检表的收集</w:t>
            </w:r>
            <w:r>
              <w:rPr>
                <w:rFonts w:hint="eastAsia" w:ascii="宋体" w:hAnsi="宋体" w:cs="宋体"/>
                <w:b w:val="0"/>
                <w:bCs w:val="0"/>
                <w:color w:val="auto"/>
                <w:sz w:val="24"/>
                <w:szCs w:val="24"/>
                <w:lang w:eastAsia="zh-CN"/>
              </w:rPr>
              <w:t>；</w:t>
            </w:r>
          </w:p>
          <w:p>
            <w:pPr>
              <w:pStyle w:val="18"/>
              <w:widowControl w:val="0"/>
              <w:numPr>
                <w:ilvl w:val="0"/>
                <w:numId w:val="13"/>
              </w:numPr>
              <w:tabs>
                <w:tab w:val="left" w:pos="0"/>
              </w:tabs>
              <w:spacing w:before="0" w:after="0" w:line="360" w:lineRule="auto"/>
              <w:ind w:left="425" w:leftChars="0" w:hanging="425" w:firstLineChars="0"/>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我部于已完成适当满意度调查问卷收集和学生资助资金情况的二课名单收集。</w:t>
            </w:r>
          </w:p>
          <w:p>
            <w:pPr>
              <w:pStyle w:val="18"/>
              <w:widowControl w:val="0"/>
              <w:numPr>
                <w:ilvl w:val="0"/>
                <w:numId w:val="10"/>
              </w:numPr>
              <w:spacing w:before="0" w:after="0" w:line="360" w:lineRule="auto"/>
              <w:textAlignment w:val="baseline"/>
              <w:rPr>
                <w:rFonts w:hint="eastAsia" w:ascii="宋体" w:hAnsi="宋体" w:eastAsia="宋体" w:cs="宋体"/>
                <w:color w:val="auto"/>
                <w:sz w:val="24"/>
                <w:szCs w:val="24"/>
                <w:lang w:eastAsia="zh-CN"/>
              </w:rPr>
            </w:pPr>
            <w:r>
              <w:rPr>
                <w:rFonts w:hint="eastAsia" w:ascii="宋体" w:hAnsi="宋体" w:cs="宋体"/>
                <w:b/>
                <w:bCs/>
                <w:color w:val="auto"/>
                <w:sz w:val="28"/>
                <w:szCs w:val="28"/>
                <w:lang w:eastAsia="zh-CN"/>
              </w:rPr>
              <w:t>宣传</w:t>
            </w:r>
            <w:r>
              <w:rPr>
                <w:rFonts w:hint="eastAsia" w:ascii="宋体" w:hAnsi="宋体" w:cs="宋体"/>
                <w:b/>
                <w:bCs/>
                <w:color w:val="auto"/>
                <w:sz w:val="28"/>
                <w:szCs w:val="28"/>
                <w:lang w:val="en-US" w:eastAsia="zh-CN"/>
              </w:rPr>
              <w:t>部</w:t>
            </w:r>
          </w:p>
          <w:p>
            <w:pPr>
              <w:pStyle w:val="18"/>
              <w:widowControl w:val="0"/>
              <w:numPr>
                <w:ilvl w:val="0"/>
                <w:numId w:val="14"/>
              </w:numPr>
              <w:tabs>
                <w:tab w:val="left" w:pos="0"/>
              </w:tabs>
              <w:spacing w:before="0" w:after="0" w:line="360" w:lineRule="auto"/>
              <w:ind w:left="425" w:leftChars="0" w:hanging="425" w:firstLineChars="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我部已完成吉首大学大学生创业——行政审批程序宣讲会报名通知下发。</w:t>
            </w:r>
          </w:p>
          <w:p>
            <w:pPr>
              <w:pStyle w:val="18"/>
              <w:widowControl w:val="0"/>
              <w:numPr>
                <w:ilvl w:val="0"/>
                <w:numId w:val="10"/>
              </w:numPr>
              <w:spacing w:before="0" w:after="0" w:line="360" w:lineRule="auto"/>
              <w:textAlignment w:val="baseline"/>
              <w:rPr>
                <w:rFonts w:hint="eastAsia" w:ascii="宋体" w:hAnsi="宋体" w:eastAsia="宋体" w:cs="宋体"/>
                <w:color w:val="auto"/>
                <w:sz w:val="24"/>
                <w:szCs w:val="24"/>
              </w:rPr>
            </w:pPr>
            <w:r>
              <w:rPr>
                <w:rFonts w:ascii="宋体" w:hAnsi="宋体" w:cs="宋体"/>
                <w:b/>
                <w:bCs/>
                <w:color w:val="auto"/>
                <w:sz w:val="28"/>
                <w:szCs w:val="28"/>
              </w:rPr>
              <w:t>办公室</w:t>
            </w:r>
          </w:p>
          <w:p>
            <w:pPr>
              <w:widowControl w:val="0"/>
              <w:numPr>
                <w:ilvl w:val="0"/>
                <w:numId w:val="15"/>
              </w:numPr>
              <w:spacing w:before="0" w:after="0"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我部已完成“端午节”收假到校人员统计工作；</w:t>
            </w:r>
          </w:p>
          <w:p>
            <w:pPr>
              <w:widowControl w:val="0"/>
              <w:numPr>
                <w:ilvl w:val="0"/>
                <w:numId w:val="15"/>
              </w:numPr>
              <w:spacing w:before="0" w:after="0"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我部已协助完成创新创业部《教育部关于举办中国国际大学生创新大赛（2025）的通知》</w:t>
            </w:r>
          </w:p>
          <w:p>
            <w:pPr>
              <w:widowControl w:val="0"/>
              <w:numPr>
                <w:ilvl w:val="0"/>
                <w:numId w:val="15"/>
              </w:numPr>
              <w:spacing w:before="0" w:after="0"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我部已举行师范生认定工作会议；</w:t>
            </w:r>
          </w:p>
          <w:p>
            <w:pPr>
              <w:widowControl w:val="0"/>
              <w:numPr>
                <w:ilvl w:val="0"/>
                <w:numId w:val="15"/>
              </w:numPr>
              <w:spacing w:before="0" w:after="0" w:line="360" w:lineRule="auto"/>
              <w:ind w:left="425" w:leftChars="0" w:hanging="425" w:firstLineChars="0"/>
              <w:textAlignment w:val="baseline"/>
              <w:rPr>
                <w:rFonts w:ascii="宋体" w:hAnsi="宋体" w:eastAsia="宋体" w:cs="宋体"/>
                <w:color w:val="auto"/>
                <w:sz w:val="24"/>
                <w:szCs w:val="24"/>
              </w:rPr>
            </w:pPr>
            <w:r>
              <w:rPr>
                <w:rFonts w:hint="eastAsia" w:ascii="宋体" w:hAnsi="宋体" w:eastAsia="宋体" w:cs="宋体"/>
                <w:color w:val="auto"/>
                <w:sz w:val="24"/>
                <w:szCs w:val="24"/>
              </w:rPr>
              <w:t>我部已完成数据库更新工作。</w:t>
            </w:r>
          </w:p>
          <w:p>
            <w:pPr>
              <w:pStyle w:val="18"/>
              <w:widowControl w:val="0"/>
              <w:numPr>
                <w:ilvl w:val="0"/>
                <w:numId w:val="10"/>
              </w:numPr>
              <w:spacing w:before="0" w:after="0" w:line="360" w:lineRule="auto"/>
              <w:ind w:left="0" w:firstLine="0"/>
              <w:textAlignment w:val="baseline"/>
              <w:rPr>
                <w:rFonts w:hint="eastAsia" w:ascii="宋体" w:hAnsi="宋体" w:eastAsia="宋体" w:cs="宋体"/>
                <w:color w:val="auto"/>
                <w:sz w:val="24"/>
                <w:szCs w:val="24"/>
                <w:lang w:eastAsia="zh-CN"/>
              </w:rPr>
            </w:pPr>
            <w:r>
              <w:rPr>
                <w:rFonts w:ascii="宋体" w:hAnsi="宋体" w:cs="宋体"/>
                <w:b/>
                <w:bCs/>
                <w:color w:val="auto"/>
                <w:sz w:val="28"/>
                <w:szCs w:val="28"/>
                <w:lang w:val="en-US" w:eastAsia="zh-CN"/>
              </w:rPr>
              <w:t>权益维护部</w:t>
            </w:r>
          </w:p>
          <w:p>
            <w:pPr>
              <w:widowControl w:val="0"/>
              <w:numPr>
                <w:ilvl w:val="0"/>
                <w:numId w:val="16"/>
              </w:numPr>
              <w:spacing w:before="0" w:after="0" w:line="360" w:lineRule="auto"/>
              <w:ind w:left="425" w:leftChars="0" w:hanging="425"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已完成联系老师并完成困难帮扶本子的收集工作；</w:t>
            </w:r>
          </w:p>
          <w:p>
            <w:pPr>
              <w:widowControl w:val="0"/>
              <w:numPr>
                <w:ilvl w:val="0"/>
                <w:numId w:val="16"/>
              </w:numPr>
              <w:spacing w:before="0" w:after="0" w:line="360" w:lineRule="auto"/>
              <w:ind w:left="425" w:leftChars="0" w:hanging="425"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已完成“生命护航，‘救’在身边”急救技能培训通知的下发；</w:t>
            </w:r>
          </w:p>
          <w:p>
            <w:pPr>
              <w:widowControl w:val="0"/>
              <w:numPr>
                <w:ilvl w:val="0"/>
                <w:numId w:val="16"/>
              </w:numPr>
              <w:spacing w:before="0" w:after="0" w:line="360" w:lineRule="auto"/>
              <w:ind w:left="425" w:leftChars="0" w:hanging="425"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已完成“生命护航，‘救’在身边”急救技能培训报名表的收集和盖章工作。</w:t>
            </w:r>
          </w:p>
          <w:p>
            <w:pPr>
              <w:pStyle w:val="18"/>
              <w:widowControl w:val="0"/>
              <w:numPr>
                <w:ilvl w:val="0"/>
                <w:numId w:val="10"/>
              </w:numPr>
              <w:spacing w:before="0" w:after="0" w:line="360" w:lineRule="auto"/>
              <w:ind w:left="0" w:firstLine="0"/>
              <w:textAlignment w:val="baseline"/>
              <w:rPr>
                <w:rFonts w:hint="eastAsia" w:ascii="宋体" w:hAnsi="宋体" w:eastAsia="宋体" w:cs="宋体"/>
                <w:color w:val="auto"/>
                <w:sz w:val="24"/>
                <w:szCs w:val="24"/>
              </w:rPr>
            </w:pPr>
            <w:r>
              <w:rPr>
                <w:rFonts w:ascii="宋体" w:hAnsi="宋体" w:cs="宋体"/>
                <w:b/>
                <w:bCs/>
                <w:color w:val="auto"/>
                <w:sz w:val="28"/>
                <w:szCs w:val="28"/>
                <w:lang w:val="en-US" w:eastAsia="zh-CN"/>
              </w:rPr>
              <w:t>组织部</w:t>
            </w:r>
          </w:p>
          <w:p>
            <w:pPr>
              <w:pStyle w:val="18"/>
              <w:widowControl w:val="0"/>
              <w:numPr>
                <w:ilvl w:val="0"/>
                <w:numId w:val="17"/>
              </w:numPr>
              <w:tabs>
                <w:tab w:val="left" w:pos="0"/>
              </w:tabs>
              <w:suppressAutoHyphens/>
              <w:bidi w:val="0"/>
              <w:spacing w:before="0" w:after="0" w:line="360" w:lineRule="auto"/>
              <w:ind w:left="425" w:leftChars="0" w:hanging="425"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我部已完成组织青马参训人员完成青马结业考试</w:t>
            </w:r>
            <w:r>
              <w:rPr>
                <w:rFonts w:hint="eastAsia" w:ascii="宋体" w:hAnsi="宋体" w:cs="宋体"/>
                <w:color w:val="auto"/>
                <w:sz w:val="24"/>
                <w:szCs w:val="24"/>
                <w:lang w:eastAsia="zh-CN"/>
              </w:rPr>
              <w:t>；</w:t>
            </w:r>
          </w:p>
          <w:p>
            <w:pPr>
              <w:pStyle w:val="18"/>
              <w:widowControl w:val="0"/>
              <w:numPr>
                <w:ilvl w:val="0"/>
                <w:numId w:val="17"/>
              </w:numPr>
              <w:tabs>
                <w:tab w:val="left" w:pos="0"/>
              </w:tabs>
              <w:suppressAutoHyphens/>
              <w:bidi w:val="0"/>
              <w:spacing w:before="0" w:after="0" w:line="360" w:lineRule="auto"/>
              <w:ind w:left="425" w:leftChars="0" w:hanging="425"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我部已完成团费收缴工作并上交至校团委</w:t>
            </w:r>
            <w:r>
              <w:rPr>
                <w:rFonts w:hint="eastAsia" w:ascii="宋体" w:hAnsi="宋体" w:cs="宋体"/>
                <w:color w:val="auto"/>
                <w:sz w:val="24"/>
                <w:szCs w:val="24"/>
                <w:lang w:eastAsia="zh-CN"/>
              </w:rPr>
              <w:t>；</w:t>
            </w:r>
          </w:p>
          <w:p>
            <w:pPr>
              <w:pStyle w:val="18"/>
              <w:widowControl w:val="0"/>
              <w:numPr>
                <w:ilvl w:val="0"/>
                <w:numId w:val="17"/>
              </w:numPr>
              <w:tabs>
                <w:tab w:val="left" w:pos="0"/>
              </w:tabs>
              <w:suppressAutoHyphens/>
              <w:bidi w:val="0"/>
              <w:spacing w:before="0" w:after="0" w:line="360" w:lineRule="auto"/>
              <w:ind w:left="425" w:leftChars="0" w:hanging="425"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我部已完成收集21级调档函，体检表工作。</w:t>
            </w:r>
          </w:p>
          <w:p>
            <w:pPr>
              <w:pStyle w:val="18"/>
              <w:widowControl w:val="0"/>
              <w:numPr>
                <w:ilvl w:val="0"/>
                <w:numId w:val="10"/>
              </w:numPr>
              <w:spacing w:before="0" w:after="0" w:line="360" w:lineRule="auto"/>
              <w:ind w:left="0" w:firstLine="0"/>
              <w:textAlignment w:val="baseline"/>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资助中心</w:t>
            </w:r>
          </w:p>
          <w:p>
            <w:pPr>
              <w:pStyle w:val="18"/>
              <w:widowControl w:val="0"/>
              <w:numPr>
                <w:ilvl w:val="0"/>
                <w:numId w:val="18"/>
              </w:numPr>
              <w:tabs>
                <w:tab w:val="left" w:pos="0"/>
              </w:tabs>
              <w:spacing w:before="0" w:after="0" w:line="360" w:lineRule="auto"/>
              <w:ind w:left="425" w:leftChars="0" w:hanging="425" w:firstLineChars="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我部已完成诚信立身主题观影活动的班会记录与观后感的收集以及活动总结</w:t>
            </w:r>
            <w:r>
              <w:rPr>
                <w:rFonts w:hint="eastAsia" w:ascii="宋体" w:hAnsi="宋体" w:cs="宋体"/>
                <w:b w:val="0"/>
                <w:bCs w:val="0"/>
                <w:color w:val="auto"/>
                <w:sz w:val="24"/>
                <w:szCs w:val="24"/>
                <w:lang w:eastAsia="zh-CN"/>
              </w:rPr>
              <w:t>；</w:t>
            </w:r>
          </w:p>
          <w:p>
            <w:pPr>
              <w:pStyle w:val="18"/>
              <w:widowControl w:val="0"/>
              <w:numPr>
                <w:ilvl w:val="0"/>
                <w:numId w:val="18"/>
              </w:numPr>
              <w:tabs>
                <w:tab w:val="left" w:pos="0"/>
              </w:tabs>
              <w:spacing w:before="0" w:after="0" w:line="360" w:lineRule="auto"/>
              <w:ind w:left="425" w:leftChars="0" w:hanging="425" w:firstLineChars="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我部已完成2025年春季特殊困难发放表的信息导入</w:t>
            </w:r>
            <w:r>
              <w:rPr>
                <w:rFonts w:hint="eastAsia" w:ascii="宋体" w:hAnsi="宋体" w:cs="宋体"/>
                <w:b w:val="0"/>
                <w:bCs w:val="0"/>
                <w:color w:val="auto"/>
                <w:sz w:val="24"/>
                <w:szCs w:val="24"/>
                <w:lang w:eastAsia="zh-CN"/>
              </w:rPr>
              <w:t>。</w:t>
            </w:r>
          </w:p>
          <w:p>
            <w:pPr>
              <w:pStyle w:val="18"/>
              <w:widowControl w:val="0"/>
              <w:numPr>
                <w:ilvl w:val="0"/>
                <w:numId w:val="10"/>
              </w:numPr>
              <w:spacing w:before="0" w:after="0" w:line="360" w:lineRule="auto"/>
              <w:ind w:left="0" w:firstLine="0"/>
              <w:textAlignment w:val="baseline"/>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文化活动部</w:t>
            </w:r>
          </w:p>
          <w:p>
            <w:pPr>
              <w:pStyle w:val="18"/>
              <w:widowControl w:val="0"/>
              <w:numPr>
                <w:ilvl w:val="0"/>
                <w:numId w:val="19"/>
              </w:numPr>
              <w:tabs>
                <w:tab w:val="left" w:pos="0"/>
              </w:tabs>
              <w:spacing w:before="0" w:after="0" w:line="360" w:lineRule="auto"/>
              <w:ind w:left="425" w:leftChars="0" w:hanging="425" w:firstLineChars="0"/>
              <w:textAlignment w:val="baseline"/>
              <w:rPr>
                <w:rFonts w:hint="eastAsia" w:ascii="宋体" w:hAnsi="宋体" w:eastAsia="宋体" w:cs="宋体"/>
                <w:b/>
                <w:bCs/>
                <w:color w:val="auto"/>
                <w:sz w:val="28"/>
                <w:szCs w:val="28"/>
              </w:rPr>
            </w:pPr>
            <w:r>
              <w:rPr>
                <w:rFonts w:hint="eastAsia" w:ascii="宋体" w:hAnsi="宋体" w:eastAsia="宋体" w:cs="宋体"/>
                <w:b w:val="0"/>
                <w:bCs w:val="0"/>
                <w:color w:val="auto"/>
                <w:sz w:val="24"/>
                <w:szCs w:val="24"/>
              </w:rPr>
              <w:t>我部已发布吉首大学2025年大学生“读懂中国”主题教育活动的通知</w:t>
            </w:r>
            <w:r>
              <w:rPr>
                <w:rFonts w:hint="eastAsia" w:ascii="宋体" w:hAnsi="宋体" w:cs="宋体"/>
                <w:b w:val="0"/>
                <w:bCs w:val="0"/>
                <w:color w:val="auto"/>
                <w:sz w:val="24"/>
                <w:szCs w:val="24"/>
                <w:lang w:eastAsia="zh-CN"/>
              </w:rPr>
              <w:t>。</w:t>
            </w:r>
          </w:p>
          <w:p>
            <w:pPr>
              <w:pStyle w:val="18"/>
              <w:widowControl w:val="0"/>
              <w:numPr>
                <w:ilvl w:val="0"/>
                <w:numId w:val="10"/>
              </w:numPr>
              <w:spacing w:before="0" w:after="0" w:line="360" w:lineRule="auto"/>
              <w:ind w:left="0" w:firstLine="0"/>
              <w:textAlignment w:val="baseline"/>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社会实践部</w:t>
            </w:r>
          </w:p>
          <w:p>
            <w:pPr>
              <w:pStyle w:val="18"/>
              <w:widowControl w:val="0"/>
              <w:numPr>
                <w:ilvl w:val="0"/>
                <w:numId w:val="20"/>
              </w:numPr>
              <w:tabs>
                <w:tab w:val="left" w:pos="0"/>
              </w:tabs>
              <w:spacing w:before="0" w:after="0" w:line="360" w:lineRule="auto"/>
              <w:ind w:left="425" w:leftChars="0" w:hanging="425"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我部已完成我院2025年吉首大学春季采茶行动优秀志愿者及“田园春耕 共筑希望”劳动教育开幕式优秀志愿者的二课录入工作；</w:t>
            </w:r>
          </w:p>
          <w:p>
            <w:pPr>
              <w:pStyle w:val="18"/>
              <w:widowControl w:val="0"/>
              <w:numPr>
                <w:ilvl w:val="0"/>
                <w:numId w:val="20"/>
              </w:numPr>
              <w:tabs>
                <w:tab w:val="left" w:pos="0"/>
              </w:tabs>
              <w:spacing w:before="0" w:after="0" w:line="360" w:lineRule="auto"/>
              <w:ind w:left="425" w:leftChars="0" w:hanging="425" w:firstLineChars="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我部已完成我院第十五周校园公共区域清扫活动的督促工作。</w:t>
            </w:r>
          </w:p>
        </w:tc>
      </w:tr>
    </w:tbl>
    <w:p/>
    <w:sectPr>
      <w:pgSz w:w="11906" w:h="16838"/>
      <w:pgMar w:top="1440" w:right="1800" w:bottom="1440" w:left="1800" w:header="0"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tencil">
    <w:panose1 w:val="040409050D0802020404"/>
    <w:charset w:val="00"/>
    <w:family w:val="auto"/>
    <w:pitch w:val="default"/>
    <w:sig w:usb0="00000003" w:usb1="00000000" w:usb2="00000000" w:usb3="00000000" w:csb0="20000001" w:csb1="00000000"/>
  </w:font>
  <w:font w:name="Sitka Display">
    <w:panose1 w:val="00000000000000000000"/>
    <w:charset w:val="00"/>
    <w:family w:val="auto"/>
    <w:pitch w:val="default"/>
    <w:sig w:usb0="A00002EF" w:usb1="4000204B" w:usb2="00000000" w:usb3="00000000" w:csb0="2000019F" w:csb1="00000000"/>
  </w:font>
  <w:font w:name="Segoe UI Variable Small">
    <w:panose1 w:val="00000000000000000000"/>
    <w:charset w:val="00"/>
    <w:family w:val="auto"/>
    <w:pitch w:val="default"/>
    <w:sig w:usb0="A00002FF" w:usb1="0000000B" w:usb2="00000000" w:usb3="00000000" w:csb0="2000019F" w:csb1="00000000"/>
  </w:font>
  <w:font w:name="Segoe UI Symbol">
    <w:panose1 w:val="020B0502040204020203"/>
    <w:charset w:val="00"/>
    <w:family w:val="auto"/>
    <w:pitch w:val="default"/>
    <w:sig w:usb0="800001E3" w:usb1="1200FFEF" w:usb2="00040000" w:usb3="04000000" w:csb0="00000001" w:csb1="40000000"/>
  </w:font>
  <w:font w:name="Segoe UI Emoji">
    <w:panose1 w:val="020B0502040204020203"/>
    <w:charset w:val="00"/>
    <w:family w:val="auto"/>
    <w:pitch w:val="default"/>
    <w:sig w:usb0="00000001" w:usb1="02000000" w:usb2="08000000" w:usb3="00000000" w:csb0="00000001" w:csb1="00000000"/>
  </w:font>
  <w:font w:name="Rockwell Extra Bold">
    <w:panose1 w:val="02060903040505020403"/>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12FDE"/>
    <w:multiLevelType w:val="singleLevel"/>
    <w:tmpl w:val="85B12FDE"/>
    <w:lvl w:ilvl="0" w:tentative="0">
      <w:start w:val="1"/>
      <w:numFmt w:val="decimal"/>
      <w:lvlText w:val="%1."/>
      <w:lvlJc w:val="left"/>
      <w:pPr>
        <w:ind w:left="425" w:hanging="425"/>
      </w:pPr>
      <w:rPr>
        <w:rFonts w:hint="default"/>
      </w:rPr>
    </w:lvl>
  </w:abstractNum>
  <w:abstractNum w:abstractNumId="1">
    <w:nsid w:val="86753D09"/>
    <w:multiLevelType w:val="singleLevel"/>
    <w:tmpl w:val="86753D09"/>
    <w:lvl w:ilvl="0" w:tentative="0">
      <w:start w:val="1"/>
      <w:numFmt w:val="decimal"/>
      <w:lvlText w:val="%1."/>
      <w:lvlJc w:val="left"/>
      <w:pPr>
        <w:ind w:left="425" w:hanging="425"/>
      </w:pPr>
      <w:rPr>
        <w:rFonts w:hint="default"/>
      </w:rPr>
    </w:lvl>
  </w:abstractNum>
  <w:abstractNum w:abstractNumId="2">
    <w:nsid w:val="99EDCD3E"/>
    <w:multiLevelType w:val="singleLevel"/>
    <w:tmpl w:val="99EDCD3E"/>
    <w:lvl w:ilvl="0" w:tentative="0">
      <w:start w:val="1"/>
      <w:numFmt w:val="decimal"/>
      <w:lvlText w:val="%1."/>
      <w:lvlJc w:val="left"/>
      <w:pPr>
        <w:ind w:left="425" w:hanging="425"/>
      </w:pPr>
      <w:rPr>
        <w:rFonts w:hint="default"/>
      </w:rPr>
    </w:lvl>
  </w:abstractNum>
  <w:abstractNum w:abstractNumId="3">
    <w:nsid w:val="9F49013F"/>
    <w:multiLevelType w:val="singleLevel"/>
    <w:tmpl w:val="9F49013F"/>
    <w:lvl w:ilvl="0" w:tentative="0">
      <w:start w:val="1"/>
      <w:numFmt w:val="decimal"/>
      <w:lvlText w:val="%1."/>
      <w:lvlJc w:val="left"/>
      <w:pPr>
        <w:ind w:left="425" w:hanging="425"/>
      </w:pPr>
      <w:rPr>
        <w:rFonts w:hint="default"/>
      </w:rPr>
    </w:lvl>
  </w:abstractNum>
  <w:abstractNum w:abstractNumId="4">
    <w:nsid w:val="B100234D"/>
    <w:multiLevelType w:val="singleLevel"/>
    <w:tmpl w:val="B100234D"/>
    <w:lvl w:ilvl="0" w:tentative="0">
      <w:start w:val="1"/>
      <w:numFmt w:val="decimal"/>
      <w:lvlText w:val="%1."/>
      <w:lvlJc w:val="left"/>
      <w:pPr>
        <w:ind w:left="425" w:hanging="425"/>
      </w:pPr>
      <w:rPr>
        <w:rFonts w:hint="default"/>
      </w:rPr>
    </w:lvl>
  </w:abstractNum>
  <w:abstractNum w:abstractNumId="5">
    <w:nsid w:val="BA54C2C9"/>
    <w:multiLevelType w:val="singleLevel"/>
    <w:tmpl w:val="BA54C2C9"/>
    <w:lvl w:ilvl="0" w:tentative="0">
      <w:start w:val="1"/>
      <w:numFmt w:val="decimal"/>
      <w:lvlText w:val="%1."/>
      <w:lvlJc w:val="left"/>
      <w:pPr>
        <w:ind w:left="425" w:hanging="425"/>
      </w:pPr>
      <w:rPr>
        <w:rFonts w:hint="default"/>
      </w:rPr>
    </w:lvl>
  </w:abstractNum>
  <w:abstractNum w:abstractNumId="6">
    <w:nsid w:val="C5453587"/>
    <w:multiLevelType w:val="singleLevel"/>
    <w:tmpl w:val="C5453587"/>
    <w:lvl w:ilvl="0" w:tentative="0">
      <w:start w:val="1"/>
      <w:numFmt w:val="decimal"/>
      <w:lvlText w:val="%1."/>
      <w:lvlJc w:val="left"/>
      <w:pPr>
        <w:ind w:left="425" w:hanging="425"/>
      </w:pPr>
      <w:rPr>
        <w:rFonts w:hint="default"/>
      </w:rPr>
    </w:lvl>
  </w:abstractNum>
  <w:abstractNum w:abstractNumId="7">
    <w:nsid w:val="C85B64BB"/>
    <w:multiLevelType w:val="singleLevel"/>
    <w:tmpl w:val="C85B64BB"/>
    <w:lvl w:ilvl="0" w:tentative="0">
      <w:start w:val="1"/>
      <w:numFmt w:val="decimal"/>
      <w:lvlText w:val="%1."/>
      <w:lvlJc w:val="left"/>
      <w:pPr>
        <w:ind w:left="425" w:hanging="425"/>
      </w:pPr>
      <w:rPr>
        <w:rFonts w:hint="default"/>
      </w:rPr>
    </w:lvl>
  </w:abstractNum>
  <w:abstractNum w:abstractNumId="8">
    <w:nsid w:val="D0C6151E"/>
    <w:multiLevelType w:val="singleLevel"/>
    <w:tmpl w:val="D0C6151E"/>
    <w:lvl w:ilvl="0" w:tentative="0">
      <w:start w:val="1"/>
      <w:numFmt w:val="decimal"/>
      <w:lvlText w:val="%1."/>
      <w:lvlJc w:val="left"/>
      <w:pPr>
        <w:ind w:left="425" w:hanging="425"/>
      </w:pPr>
      <w:rPr>
        <w:rFonts w:hint="default"/>
      </w:rPr>
    </w:lvl>
  </w:abstractNum>
  <w:abstractNum w:abstractNumId="9">
    <w:nsid w:val="D35F5664"/>
    <w:multiLevelType w:val="singleLevel"/>
    <w:tmpl w:val="D35F5664"/>
    <w:lvl w:ilvl="0" w:tentative="0">
      <w:start w:val="1"/>
      <w:numFmt w:val="decimal"/>
      <w:lvlText w:val="%1."/>
      <w:lvlJc w:val="left"/>
      <w:pPr>
        <w:ind w:left="425" w:hanging="425"/>
      </w:pPr>
      <w:rPr>
        <w:rFonts w:hint="default"/>
      </w:rPr>
    </w:lvl>
  </w:abstractNum>
  <w:abstractNum w:abstractNumId="10">
    <w:nsid w:val="DD174178"/>
    <w:multiLevelType w:val="singleLevel"/>
    <w:tmpl w:val="DD174178"/>
    <w:lvl w:ilvl="0" w:tentative="0">
      <w:start w:val="1"/>
      <w:numFmt w:val="decimal"/>
      <w:lvlText w:val="%1."/>
      <w:lvlJc w:val="left"/>
      <w:pPr>
        <w:ind w:left="425" w:hanging="425"/>
      </w:pPr>
      <w:rPr>
        <w:rFonts w:hint="default"/>
      </w:rPr>
    </w:lvl>
  </w:abstractNum>
  <w:abstractNum w:abstractNumId="11">
    <w:nsid w:val="F0009994"/>
    <w:multiLevelType w:val="singleLevel"/>
    <w:tmpl w:val="F0009994"/>
    <w:lvl w:ilvl="0" w:tentative="0">
      <w:start w:val="1"/>
      <w:numFmt w:val="decimal"/>
      <w:lvlText w:val="%1."/>
      <w:lvlJc w:val="left"/>
      <w:pPr>
        <w:ind w:left="425" w:hanging="425"/>
      </w:pPr>
      <w:rPr>
        <w:rFonts w:hint="default"/>
      </w:rPr>
    </w:lvl>
  </w:abstractNum>
  <w:abstractNum w:abstractNumId="12">
    <w:nsid w:val="F047112A"/>
    <w:multiLevelType w:val="singleLevel"/>
    <w:tmpl w:val="F047112A"/>
    <w:lvl w:ilvl="0" w:tentative="0">
      <w:start w:val="1"/>
      <w:numFmt w:val="decimal"/>
      <w:lvlText w:val="%1."/>
      <w:lvlJc w:val="left"/>
      <w:pPr>
        <w:ind w:left="425" w:hanging="425"/>
      </w:pPr>
      <w:rPr>
        <w:rFonts w:hint="default"/>
      </w:rPr>
    </w:lvl>
  </w:abstractNum>
  <w:abstractNum w:abstractNumId="13">
    <w:nsid w:val="00000000"/>
    <w:multiLevelType w:val="multilevel"/>
    <w:tmpl w:val="00000000"/>
    <w:lvl w:ilvl="0" w:tentative="0">
      <w:start w:val="1"/>
      <w:numFmt w:val="chineseCountingThousand"/>
      <w:suff w:val="nothing"/>
      <w:lvlText w:val="%1、"/>
      <w:lvlJc w:val="left"/>
      <w:pPr>
        <w:tabs>
          <w:tab w:val="left" w:pos="0"/>
        </w:tabs>
        <w:ind w:left="0" w:firstLine="0"/>
      </w:pPr>
      <w:rPr>
        <w:b/>
        <w:bC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4">
    <w:nsid w:val="00000008"/>
    <w:multiLevelType w:val="multilevel"/>
    <w:tmpl w:val="00000008"/>
    <w:lvl w:ilvl="0" w:tentative="0">
      <w:start w:val="1"/>
      <w:numFmt w:val="chineseCountingThousand"/>
      <w:suff w:val="nothing"/>
      <w:lvlText w:val="%1、"/>
      <w:lvlJc w:val="left"/>
      <w:pPr>
        <w:tabs>
          <w:tab w:val="left" w:pos="0"/>
        </w:tabs>
        <w:ind w:left="441" w:hanging="440"/>
      </w:pPr>
      <w:rPr>
        <w:b/>
        <w:bCs/>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5">
    <w:nsid w:val="0D425F74"/>
    <w:multiLevelType w:val="singleLevel"/>
    <w:tmpl w:val="0D425F74"/>
    <w:lvl w:ilvl="0" w:tentative="0">
      <w:start w:val="1"/>
      <w:numFmt w:val="decimal"/>
      <w:lvlText w:val="%1."/>
      <w:lvlJc w:val="left"/>
      <w:pPr>
        <w:ind w:left="425" w:hanging="425"/>
      </w:pPr>
      <w:rPr>
        <w:rFonts w:hint="default"/>
      </w:rPr>
    </w:lvl>
  </w:abstractNum>
  <w:abstractNum w:abstractNumId="16">
    <w:nsid w:val="1FAE17A6"/>
    <w:multiLevelType w:val="singleLevel"/>
    <w:tmpl w:val="1FAE17A6"/>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17">
    <w:nsid w:val="327B1DBE"/>
    <w:multiLevelType w:val="singleLevel"/>
    <w:tmpl w:val="327B1DBE"/>
    <w:lvl w:ilvl="0" w:tentative="0">
      <w:start w:val="1"/>
      <w:numFmt w:val="decimal"/>
      <w:lvlText w:val="%1."/>
      <w:lvlJc w:val="left"/>
      <w:pPr>
        <w:ind w:left="425" w:hanging="425"/>
      </w:pPr>
      <w:rPr>
        <w:rFonts w:hint="default"/>
      </w:rPr>
    </w:lvl>
  </w:abstractNum>
  <w:abstractNum w:abstractNumId="18">
    <w:nsid w:val="54A72B3B"/>
    <w:multiLevelType w:val="singleLevel"/>
    <w:tmpl w:val="54A72B3B"/>
    <w:lvl w:ilvl="0" w:tentative="0">
      <w:start w:val="1"/>
      <w:numFmt w:val="decimal"/>
      <w:lvlText w:val="%1."/>
      <w:lvlJc w:val="left"/>
      <w:pPr>
        <w:ind w:left="425" w:hanging="425"/>
      </w:pPr>
      <w:rPr>
        <w:rFonts w:hint="default"/>
      </w:rPr>
    </w:lvl>
  </w:abstractNum>
  <w:abstractNum w:abstractNumId="19">
    <w:nsid w:val="6831A133"/>
    <w:multiLevelType w:val="singleLevel"/>
    <w:tmpl w:val="6831A133"/>
    <w:lvl w:ilvl="0" w:tentative="0">
      <w:start w:val="1"/>
      <w:numFmt w:val="decimal"/>
      <w:lvlText w:val="%1."/>
      <w:lvlJc w:val="left"/>
      <w:pPr>
        <w:ind w:left="425" w:hanging="425"/>
      </w:pPr>
      <w:rPr>
        <w:rFonts w:hint="default"/>
      </w:rPr>
    </w:lvl>
  </w:abstractNum>
  <w:num w:numId="1">
    <w:abstractNumId w:val="13"/>
  </w:num>
  <w:num w:numId="2">
    <w:abstractNumId w:val="11"/>
  </w:num>
  <w:num w:numId="3">
    <w:abstractNumId w:val="7"/>
  </w:num>
  <w:num w:numId="4">
    <w:abstractNumId w:val="5"/>
  </w:num>
  <w:num w:numId="5">
    <w:abstractNumId w:val="15"/>
  </w:num>
  <w:num w:numId="6">
    <w:abstractNumId w:val="10"/>
  </w:num>
  <w:num w:numId="7">
    <w:abstractNumId w:val="17"/>
  </w:num>
  <w:num w:numId="8">
    <w:abstractNumId w:val="3"/>
  </w:num>
  <w:num w:numId="9">
    <w:abstractNumId w:val="19"/>
  </w:num>
  <w:num w:numId="10">
    <w:abstractNumId w:val="14"/>
  </w:num>
  <w:num w:numId="11">
    <w:abstractNumId w:val="6"/>
  </w:num>
  <w:num w:numId="12">
    <w:abstractNumId w:val="12"/>
  </w:num>
  <w:num w:numId="13">
    <w:abstractNumId w:val="2"/>
  </w:num>
  <w:num w:numId="14">
    <w:abstractNumId w:val="8"/>
  </w:num>
  <w:num w:numId="15">
    <w:abstractNumId w:val="4"/>
  </w:num>
  <w:num w:numId="16">
    <w:abstractNumId w:val="18"/>
  </w:num>
  <w:num w:numId="17">
    <w:abstractNumId w:val="0"/>
  </w:num>
  <w:num w:numId="18">
    <w:abstractNumId w:val="1"/>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noPunctuationKerning w:val="1"/>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zViZDVmNTNmNWM2MjlhMmY4ZDIxNGU5MmNjY2EifQ=="/>
    <w:docVar w:name="KSO_WPS_MARK_KEY" w:val="7be8083a-d5e1-412f-b9fd-fefd01c68926"/>
  </w:docVars>
  <w:rsids>
    <w:rsidRoot w:val="00000000"/>
    <w:rsid w:val="0A13022B"/>
    <w:rsid w:val="32E411E4"/>
    <w:rsid w:val="4C0E24D9"/>
    <w:rsid w:val="54807539"/>
    <w:rsid w:val="58C10C70"/>
    <w:rsid w:val="702F5410"/>
    <w:rsid w:val="7FD0154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宋体" w:cs="宋体"/>
      <w:color w:val="auto"/>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Heading 1"/>
    <w:basedOn w:val="1"/>
    <w:next w:val="1"/>
    <w:qFormat/>
    <w:uiPriority w:val="0"/>
    <w:pPr>
      <w:keepNext/>
      <w:keepLines/>
      <w:spacing w:before="340" w:after="330" w:line="576" w:lineRule="auto"/>
      <w:outlineLvl w:val="0"/>
    </w:pPr>
    <w:rPr>
      <w:b/>
      <w:kern w:val="2"/>
      <w:sz w:val="44"/>
    </w:rPr>
  </w:style>
  <w:style w:type="paragraph" w:customStyle="1" w:styleId="8">
    <w:name w:val="Heading 2"/>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9">
    <w:name w:val="Heading 3"/>
    <w:basedOn w:val="1"/>
    <w:next w:val="1"/>
    <w:qFormat/>
    <w:uiPriority w:val="0"/>
    <w:pPr>
      <w:keepNext/>
      <w:keepLines/>
      <w:spacing w:before="260" w:after="260" w:line="412" w:lineRule="auto"/>
      <w:outlineLvl w:val="2"/>
    </w:pPr>
    <w:rPr>
      <w:b/>
      <w:sz w:val="32"/>
    </w:rPr>
  </w:style>
  <w:style w:type="paragraph" w:customStyle="1" w:styleId="10">
    <w:name w:val="Heading 4"/>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1">
    <w:name w:val="Heading 5"/>
    <w:basedOn w:val="1"/>
    <w:next w:val="1"/>
    <w:qFormat/>
    <w:uiPriority w:val="0"/>
    <w:pPr>
      <w:keepNext/>
      <w:keepLines/>
      <w:spacing w:before="280" w:after="290" w:line="372" w:lineRule="auto"/>
      <w:outlineLvl w:val="4"/>
    </w:pPr>
    <w:rPr>
      <w:b/>
      <w:sz w:val="28"/>
    </w:rPr>
  </w:style>
  <w:style w:type="paragraph" w:customStyle="1" w:styleId="12">
    <w:name w:val="Heading 6"/>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3">
    <w:name w:val="Heading 7"/>
    <w:basedOn w:val="1"/>
    <w:next w:val="1"/>
    <w:qFormat/>
    <w:uiPriority w:val="0"/>
    <w:pPr>
      <w:keepNext/>
      <w:keepLines/>
      <w:spacing w:before="240" w:after="64" w:line="316" w:lineRule="auto"/>
      <w:outlineLvl w:val="6"/>
    </w:pPr>
    <w:rPr>
      <w:b/>
      <w:sz w:val="24"/>
    </w:rPr>
  </w:style>
  <w:style w:type="paragraph" w:customStyle="1" w:styleId="14">
    <w:name w:val="Heading 8"/>
    <w:basedOn w:val="1"/>
    <w:next w:val="1"/>
    <w:qFormat/>
    <w:uiPriority w:val="0"/>
    <w:pPr>
      <w:keepNext/>
      <w:keepLines/>
      <w:spacing w:before="240" w:after="64" w:line="316" w:lineRule="auto"/>
      <w:outlineLvl w:val="7"/>
    </w:pPr>
    <w:rPr>
      <w:rFonts w:ascii="Arial" w:hAnsi="Arial" w:eastAsia="黑体"/>
      <w:sz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Caption"/>
    <w:basedOn w:val="1"/>
    <w:qFormat/>
    <w:uiPriority w:val="0"/>
    <w:pPr>
      <w:suppressLineNumbers/>
      <w:spacing w:before="120" w:after="120"/>
    </w:pPr>
    <w:rPr>
      <w:i/>
      <w:iCs/>
      <w:sz w:val="24"/>
      <w:szCs w:val="24"/>
    </w:rPr>
  </w:style>
  <w:style w:type="paragraph" w:customStyle="1" w:styleId="17">
    <w:name w:val="索引"/>
    <w:basedOn w:val="1"/>
    <w:qFormat/>
    <w:uiPriority w:val="0"/>
    <w:pPr>
      <w:suppressLineNumbers/>
    </w:pPr>
  </w:style>
  <w:style w:type="paragraph" w:styleId="1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1535</Words>
  <Characters>1593</Characters>
  <Paragraphs>81</Paragraphs>
  <TotalTime>37</TotalTime>
  <ScaleCrop>false</ScaleCrop>
  <LinksUpToDate>false</LinksUpToDate>
  <CharactersWithSpaces>1600</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2024-10-30T13:38:00Z</dcterms:created>
  <dc:creator>资环学院办公室</dc:creator>
  <cp:lastModifiedBy>WPS_1695879161</cp:lastModifiedBy>
  <dcterms:modified xsi:type="dcterms:W3CDTF">2025-06-09T11:03:46Z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8B4EDA6CE9724DA69866777783AEDD9B</vt:lpwstr>
  </property>
  <property fmtid="{D5CDD505-2E9C-101B-9397-08002B2CF9AE}" pid="3" name="KSOProductBuildVer">
    <vt:lpwstr>2052-11.1.0.12165</vt:lpwstr>
  </property>
  <property fmtid="{D5CDD505-2E9C-101B-9397-08002B2CF9AE}" pid="4" name="KSOTemplateDocerSaveRecord">
    <vt:lpwstr>eyJoZGlkIjoiMzEwNTM5NzYwMDRjMzkwZTVkZjY2ODkwMGIxNGU0OTUiLCJ1c2VySWQiOiIxNTk3MTA2MTIxIn0=</vt:lpwstr>
  </property>
</Properties>
</file>